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ED" w:rsidRPr="003745B4" w:rsidRDefault="00D764ED" w:rsidP="00D764ED">
      <w:pPr>
        <w:keepNext/>
        <w:keepLines/>
        <w:tabs>
          <w:tab w:val="left" w:leader="underscore" w:pos="8724"/>
        </w:tabs>
        <w:spacing w:line="307" w:lineRule="exact"/>
        <w:ind w:firstLine="360"/>
        <w:jc w:val="center"/>
        <w:rPr>
          <w:rStyle w:val="20"/>
          <w:rFonts w:ascii="Times New Roman" w:hAnsi="Times New Roman" w:cs="Times New Roman"/>
          <w:bCs w:val="0"/>
          <w:sz w:val="28"/>
          <w:szCs w:val="28"/>
        </w:rPr>
      </w:pPr>
      <w:bookmarkStart w:id="0" w:name="bookmark4"/>
      <w:r w:rsidRPr="003745B4">
        <w:rPr>
          <w:rStyle w:val="20"/>
          <w:rFonts w:ascii="Times New Roman" w:hAnsi="Times New Roman" w:cs="Times New Roman"/>
          <w:bCs w:val="0"/>
          <w:sz w:val="28"/>
          <w:szCs w:val="28"/>
        </w:rPr>
        <w:t>ОТЧЕТ</w:t>
      </w:r>
    </w:p>
    <w:p w:rsidR="00D764ED" w:rsidRPr="003745B4" w:rsidRDefault="00D764ED" w:rsidP="00D764ED">
      <w:pPr>
        <w:keepNext/>
        <w:keepLines/>
        <w:tabs>
          <w:tab w:val="left" w:leader="underscore" w:pos="8724"/>
        </w:tabs>
        <w:spacing w:line="307" w:lineRule="exact"/>
        <w:ind w:firstLine="360"/>
        <w:jc w:val="center"/>
        <w:rPr>
          <w:rStyle w:val="20"/>
          <w:rFonts w:ascii="Times New Roman" w:hAnsi="Times New Roman" w:cs="Times New Roman"/>
          <w:bCs w:val="0"/>
          <w:sz w:val="28"/>
          <w:szCs w:val="28"/>
        </w:rPr>
      </w:pPr>
      <w:r w:rsidRPr="003745B4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об исполнении мероприятий, предусмотренных Планом противодействии коррупции </w:t>
      </w:r>
    </w:p>
    <w:p w:rsidR="00D764ED" w:rsidRPr="003745B4" w:rsidRDefault="00D764ED" w:rsidP="003745B4">
      <w:pPr>
        <w:keepNext/>
        <w:keepLines/>
        <w:tabs>
          <w:tab w:val="left" w:leader="underscore" w:pos="8724"/>
        </w:tabs>
        <w:spacing w:line="307" w:lineRule="exact"/>
        <w:ind w:firstLine="36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3745B4">
        <w:rPr>
          <w:rStyle w:val="20"/>
          <w:rFonts w:ascii="Times New Roman" w:hAnsi="Times New Roman" w:cs="Times New Roman"/>
          <w:bCs w:val="0"/>
          <w:sz w:val="28"/>
          <w:szCs w:val="28"/>
        </w:rPr>
        <w:t>в</w:t>
      </w:r>
      <w:r w:rsidR="003745B4" w:rsidRPr="003745B4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ГБУ </w:t>
      </w:r>
      <w:r w:rsidR="002B168C">
        <w:rPr>
          <w:rStyle w:val="20"/>
          <w:rFonts w:ascii="Times New Roman" w:hAnsi="Times New Roman" w:cs="Times New Roman"/>
          <w:bCs w:val="0"/>
          <w:sz w:val="28"/>
          <w:szCs w:val="28"/>
        </w:rPr>
        <w:t>Геронтологический центр</w:t>
      </w:r>
      <w:r w:rsidR="003745B4" w:rsidRPr="003745B4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53063E">
        <w:rPr>
          <w:rStyle w:val="20"/>
          <w:rFonts w:ascii="Times New Roman" w:hAnsi="Times New Roman" w:cs="Times New Roman"/>
          <w:bCs w:val="0"/>
          <w:sz w:val="28"/>
          <w:szCs w:val="28"/>
        </w:rPr>
        <w:t>Западный</w:t>
      </w:r>
      <w:r w:rsidR="003745B4" w:rsidRPr="003745B4">
        <w:rPr>
          <w:rStyle w:val="20"/>
          <w:rFonts w:ascii="Times New Roman" w:hAnsi="Times New Roman" w:cs="Times New Roman"/>
          <w:bCs w:val="0"/>
          <w:sz w:val="28"/>
          <w:szCs w:val="28"/>
        </w:rPr>
        <w:t>»</w:t>
      </w:r>
      <w:r w:rsidR="002702CF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745B4">
        <w:rPr>
          <w:rStyle w:val="20"/>
          <w:rFonts w:ascii="Times New Roman" w:hAnsi="Times New Roman" w:cs="Times New Roman"/>
          <w:bCs w:val="0"/>
          <w:sz w:val="28"/>
          <w:szCs w:val="28"/>
        </w:rPr>
        <w:t>на 20</w:t>
      </w:r>
      <w:r w:rsidR="002B168C">
        <w:rPr>
          <w:rStyle w:val="20"/>
          <w:rFonts w:ascii="Times New Roman" w:hAnsi="Times New Roman" w:cs="Times New Roman"/>
          <w:bCs w:val="0"/>
          <w:sz w:val="28"/>
          <w:szCs w:val="28"/>
        </w:rPr>
        <w:t>22</w:t>
      </w:r>
      <w:r w:rsidRPr="003745B4">
        <w:rPr>
          <w:rStyle w:val="20"/>
          <w:rFonts w:ascii="Times New Roman" w:hAnsi="Times New Roman" w:cs="Times New Roman"/>
          <w:bCs w:val="0"/>
          <w:sz w:val="28"/>
          <w:szCs w:val="28"/>
        </w:rPr>
        <w:t>-202</w:t>
      </w:r>
      <w:r w:rsidR="002B168C">
        <w:rPr>
          <w:rStyle w:val="20"/>
          <w:rFonts w:ascii="Times New Roman" w:hAnsi="Times New Roman" w:cs="Times New Roman"/>
          <w:bCs w:val="0"/>
          <w:sz w:val="28"/>
          <w:szCs w:val="28"/>
        </w:rPr>
        <w:t>3</w:t>
      </w:r>
      <w:r w:rsidRPr="003745B4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годы за </w:t>
      </w:r>
      <w:r w:rsidR="006D2002">
        <w:rPr>
          <w:rStyle w:val="20"/>
          <w:rFonts w:ascii="Times New Roman" w:hAnsi="Times New Roman" w:cs="Times New Roman"/>
          <w:bCs w:val="0"/>
          <w:sz w:val="28"/>
          <w:szCs w:val="28"/>
        </w:rPr>
        <w:t>второе</w:t>
      </w:r>
      <w:r w:rsidRPr="003745B4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полугодие 20</w:t>
      </w:r>
      <w:r w:rsidR="005C0E64">
        <w:rPr>
          <w:rStyle w:val="20"/>
          <w:rFonts w:ascii="Times New Roman" w:hAnsi="Times New Roman" w:cs="Times New Roman"/>
          <w:bCs w:val="0"/>
          <w:sz w:val="28"/>
          <w:szCs w:val="28"/>
        </w:rPr>
        <w:t>2</w:t>
      </w:r>
      <w:r w:rsidR="002B168C">
        <w:rPr>
          <w:rStyle w:val="20"/>
          <w:rFonts w:ascii="Times New Roman" w:hAnsi="Times New Roman" w:cs="Times New Roman"/>
          <w:bCs w:val="0"/>
          <w:sz w:val="28"/>
          <w:szCs w:val="28"/>
        </w:rPr>
        <w:t>2</w:t>
      </w:r>
      <w:r w:rsidRPr="003745B4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года</w:t>
      </w:r>
      <w:bookmarkEnd w:id="0"/>
    </w:p>
    <w:p w:rsidR="00D764ED" w:rsidRPr="003745B4" w:rsidRDefault="00D764ED" w:rsidP="00D764ED">
      <w:pPr>
        <w:spacing w:line="180" w:lineRule="exact"/>
        <w:rPr>
          <w:rFonts w:ascii="Times New Roman" w:hAnsi="Times New Roman" w:cs="Times New Roman"/>
          <w:b/>
          <w:sz w:val="28"/>
          <w:szCs w:val="28"/>
        </w:rPr>
      </w:pPr>
      <w:r w:rsidRPr="003745B4">
        <w:rPr>
          <w:rStyle w:val="8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D764ED" w:rsidRPr="002702CF" w:rsidRDefault="00D764ED" w:rsidP="002702CF">
      <w:pPr>
        <w:tabs>
          <w:tab w:val="left" w:leader="underscore" w:pos="5122"/>
        </w:tabs>
        <w:spacing w:line="317" w:lineRule="exact"/>
        <w:ind w:firstLine="36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3745B4">
        <w:rPr>
          <w:rStyle w:val="22"/>
          <w:rFonts w:ascii="Times New Roman" w:hAnsi="Times New Roman" w:cs="Times New Roman"/>
          <w:sz w:val="28"/>
          <w:szCs w:val="28"/>
        </w:rPr>
        <w:t xml:space="preserve">В соответствии с распоряжением Мэра Москвы от </w:t>
      </w:r>
      <w:r w:rsidR="006D2002">
        <w:rPr>
          <w:rStyle w:val="22"/>
          <w:rFonts w:ascii="Times New Roman" w:hAnsi="Times New Roman" w:cs="Times New Roman"/>
          <w:sz w:val="28"/>
          <w:szCs w:val="28"/>
        </w:rPr>
        <w:t>15 февраля 2021</w:t>
      </w:r>
      <w:r w:rsidRPr="003745B4">
        <w:rPr>
          <w:rStyle w:val="22"/>
          <w:rFonts w:ascii="Times New Roman" w:hAnsi="Times New Roman" w:cs="Times New Roman"/>
          <w:sz w:val="28"/>
          <w:szCs w:val="28"/>
        </w:rPr>
        <w:t xml:space="preserve"> г. № </w:t>
      </w:r>
      <w:r w:rsidR="006D2002">
        <w:rPr>
          <w:rStyle w:val="22"/>
          <w:rFonts w:ascii="Times New Roman" w:hAnsi="Times New Roman" w:cs="Times New Roman"/>
          <w:sz w:val="28"/>
          <w:szCs w:val="28"/>
        </w:rPr>
        <w:t>75</w:t>
      </w:r>
      <w:r w:rsidRPr="003745B4">
        <w:rPr>
          <w:rStyle w:val="22"/>
          <w:rFonts w:ascii="Times New Roman" w:hAnsi="Times New Roman" w:cs="Times New Roman"/>
          <w:sz w:val="28"/>
          <w:szCs w:val="28"/>
        </w:rPr>
        <w:t>-РМ «Об утверждении Плана противодействия коррупции в городе Москве на 20</w:t>
      </w:r>
      <w:r w:rsidR="006D2002">
        <w:rPr>
          <w:rStyle w:val="22"/>
          <w:rFonts w:ascii="Times New Roman" w:hAnsi="Times New Roman" w:cs="Times New Roman"/>
          <w:sz w:val="28"/>
          <w:szCs w:val="28"/>
        </w:rPr>
        <w:t>21</w:t>
      </w:r>
      <w:r w:rsidRPr="003745B4">
        <w:rPr>
          <w:rStyle w:val="22"/>
          <w:rFonts w:ascii="Times New Roman" w:hAnsi="Times New Roman" w:cs="Times New Roman"/>
          <w:sz w:val="28"/>
          <w:szCs w:val="28"/>
        </w:rPr>
        <w:t>-202</w:t>
      </w:r>
      <w:r w:rsidR="006D2002">
        <w:rPr>
          <w:rStyle w:val="22"/>
          <w:rFonts w:ascii="Times New Roman" w:hAnsi="Times New Roman" w:cs="Times New Roman"/>
          <w:sz w:val="28"/>
          <w:szCs w:val="28"/>
        </w:rPr>
        <w:t>4</w:t>
      </w:r>
      <w:r w:rsidRPr="003745B4">
        <w:rPr>
          <w:rStyle w:val="22"/>
          <w:rFonts w:ascii="Times New Roman" w:hAnsi="Times New Roman" w:cs="Times New Roman"/>
          <w:sz w:val="28"/>
          <w:szCs w:val="28"/>
        </w:rPr>
        <w:t xml:space="preserve"> годы» (далее - План) подготовлен отчет об исполнении мероприятий, предусмотренных Планом. В соответствии с требованиями антикоррупционного законодательства Российской Федерации и Правительства Москвы в </w:t>
      </w:r>
      <w:r w:rsidRPr="003745B4">
        <w:rPr>
          <w:rStyle w:val="22"/>
          <w:rFonts w:ascii="Times New Roman" w:hAnsi="Times New Roman" w:cs="Times New Roman"/>
          <w:sz w:val="28"/>
          <w:szCs w:val="28"/>
        </w:rPr>
        <w:tab/>
      </w:r>
      <w:proofErr w:type="gramStart"/>
      <w:r w:rsidRPr="003745B4">
        <w:rPr>
          <w:rStyle w:val="22"/>
          <w:rFonts w:ascii="Times New Roman" w:hAnsi="Times New Roman" w:cs="Times New Roman"/>
          <w:sz w:val="28"/>
          <w:szCs w:val="28"/>
        </w:rPr>
        <w:t>разработан и утвержден</w:t>
      </w:r>
      <w:proofErr w:type="gramEnd"/>
      <w:r w:rsidRPr="003745B4">
        <w:rPr>
          <w:rStyle w:val="22"/>
          <w:rFonts w:ascii="Times New Roman" w:hAnsi="Times New Roman" w:cs="Times New Roman"/>
          <w:sz w:val="28"/>
          <w:szCs w:val="28"/>
        </w:rPr>
        <w:t xml:space="preserve"> План противодействия коррупции на 20</w:t>
      </w:r>
      <w:r w:rsidR="002B168C">
        <w:rPr>
          <w:rStyle w:val="22"/>
          <w:rFonts w:ascii="Times New Roman" w:hAnsi="Times New Roman" w:cs="Times New Roman"/>
          <w:sz w:val="28"/>
          <w:szCs w:val="28"/>
        </w:rPr>
        <w:t>22</w:t>
      </w:r>
      <w:r w:rsidRPr="003745B4">
        <w:rPr>
          <w:rStyle w:val="22"/>
          <w:rFonts w:ascii="Times New Roman" w:hAnsi="Times New Roman" w:cs="Times New Roman"/>
          <w:sz w:val="28"/>
          <w:szCs w:val="28"/>
        </w:rPr>
        <w:t>-</w:t>
      </w:r>
      <w:r w:rsidR="002702CF">
        <w:rPr>
          <w:rStyle w:val="22"/>
          <w:rFonts w:ascii="Times New Roman" w:hAnsi="Times New Roman" w:cs="Times New Roman"/>
          <w:sz w:val="28"/>
          <w:szCs w:val="28"/>
        </w:rPr>
        <w:t>202</w:t>
      </w:r>
      <w:r w:rsidR="002B168C">
        <w:rPr>
          <w:rStyle w:val="22"/>
          <w:rFonts w:ascii="Times New Roman" w:hAnsi="Times New Roman" w:cs="Times New Roman"/>
          <w:sz w:val="28"/>
          <w:szCs w:val="28"/>
        </w:rPr>
        <w:t>3</w:t>
      </w:r>
      <w:r w:rsidR="002702CF">
        <w:rPr>
          <w:rStyle w:val="22"/>
          <w:rFonts w:ascii="Times New Roman" w:hAnsi="Times New Roman" w:cs="Times New Roman"/>
          <w:sz w:val="28"/>
          <w:szCs w:val="28"/>
        </w:rPr>
        <w:t xml:space="preserve"> гг., который </w:t>
      </w:r>
      <w:r w:rsidRPr="003745B4">
        <w:rPr>
          <w:rStyle w:val="22"/>
          <w:rFonts w:ascii="Times New Roman" w:hAnsi="Times New Roman" w:cs="Times New Roman"/>
          <w:sz w:val="28"/>
          <w:szCs w:val="28"/>
        </w:rPr>
        <w:t>размещен</w:t>
      </w:r>
      <w:r w:rsidRPr="003745B4">
        <w:rPr>
          <w:rFonts w:ascii="Times New Roman" w:hAnsi="Times New Roman" w:cs="Times New Roman"/>
          <w:sz w:val="28"/>
          <w:szCs w:val="28"/>
        </w:rPr>
        <w:t xml:space="preserve"> </w:t>
      </w:r>
      <w:r w:rsidRPr="003745B4">
        <w:rPr>
          <w:rStyle w:val="22"/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учреждения.</w:t>
      </w:r>
    </w:p>
    <w:p w:rsidR="00D764ED" w:rsidRDefault="006D2002" w:rsidP="003745B4">
      <w:pPr>
        <w:spacing w:line="312" w:lineRule="exact"/>
        <w:ind w:firstLine="360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 xml:space="preserve">Во втором </w:t>
      </w:r>
      <w:r w:rsidR="00D764ED" w:rsidRPr="003745B4">
        <w:rPr>
          <w:rStyle w:val="22"/>
          <w:rFonts w:ascii="Times New Roman" w:hAnsi="Times New Roman" w:cs="Times New Roman"/>
          <w:sz w:val="28"/>
          <w:szCs w:val="28"/>
        </w:rPr>
        <w:t>полугодии 20</w:t>
      </w:r>
      <w:r w:rsidR="005C0E64">
        <w:rPr>
          <w:rStyle w:val="22"/>
          <w:rFonts w:ascii="Times New Roman" w:hAnsi="Times New Roman" w:cs="Times New Roman"/>
          <w:sz w:val="28"/>
          <w:szCs w:val="28"/>
        </w:rPr>
        <w:t>2</w:t>
      </w:r>
      <w:r w:rsidR="002B168C">
        <w:rPr>
          <w:rStyle w:val="22"/>
          <w:rFonts w:ascii="Times New Roman" w:hAnsi="Times New Roman" w:cs="Times New Roman"/>
          <w:sz w:val="28"/>
          <w:szCs w:val="28"/>
        </w:rPr>
        <w:t>2</w:t>
      </w:r>
      <w:r w:rsidR="00D764ED" w:rsidRPr="003745B4">
        <w:rPr>
          <w:rStyle w:val="22"/>
          <w:rFonts w:ascii="Times New Roman" w:hAnsi="Times New Roman" w:cs="Times New Roman"/>
          <w:sz w:val="28"/>
          <w:szCs w:val="28"/>
        </w:rPr>
        <w:t xml:space="preserve"> года реализованы следующие мероприятия, предусмотренные Планом:</w:t>
      </w:r>
    </w:p>
    <w:p w:rsidR="00BC0520" w:rsidRPr="003745B4" w:rsidRDefault="00BC0520" w:rsidP="003745B4">
      <w:pPr>
        <w:spacing w:line="312" w:lineRule="exact"/>
        <w:ind w:firstLine="360"/>
        <w:jc w:val="both"/>
        <w:rPr>
          <w:rStyle w:val="22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36"/>
        <w:gridCol w:w="14498"/>
      </w:tblGrid>
      <w:tr w:rsidR="002702CF" w:rsidRPr="00BC0520" w:rsidTr="00192449">
        <w:tc>
          <w:tcPr>
            <w:tcW w:w="636" w:type="dxa"/>
          </w:tcPr>
          <w:p w:rsidR="002702CF" w:rsidRPr="00BC0520" w:rsidRDefault="002702CF" w:rsidP="002702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4498" w:type="dxa"/>
          </w:tcPr>
          <w:p w:rsidR="002702CF" w:rsidRPr="00BC0520" w:rsidRDefault="002702CF" w:rsidP="002702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мероприятия</w:t>
            </w:r>
          </w:p>
        </w:tc>
      </w:tr>
      <w:tr w:rsidR="002702CF" w:rsidRPr="00BC0520" w:rsidTr="00192449">
        <w:tc>
          <w:tcPr>
            <w:tcW w:w="636" w:type="dxa"/>
          </w:tcPr>
          <w:p w:rsidR="002702CF" w:rsidRPr="00BC0520" w:rsidRDefault="002702CF" w:rsidP="002702C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14498" w:type="dxa"/>
          </w:tcPr>
          <w:p w:rsidR="002702CF" w:rsidRPr="00BC0520" w:rsidRDefault="002702CF" w:rsidP="002702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постоянной основе проводится мониторинг антикоррупционного законодательства и приведение локальных правовых актов Центра в соответствие с действующим законодательством.</w:t>
            </w:r>
          </w:p>
        </w:tc>
      </w:tr>
      <w:tr w:rsidR="002702CF" w:rsidRPr="00BC0520" w:rsidTr="00192449">
        <w:tc>
          <w:tcPr>
            <w:tcW w:w="636" w:type="dxa"/>
          </w:tcPr>
          <w:p w:rsidR="002702CF" w:rsidRPr="00BC0520" w:rsidRDefault="002702CF" w:rsidP="002702C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14498" w:type="dxa"/>
          </w:tcPr>
          <w:p w:rsidR="002702CF" w:rsidRPr="00BC0520" w:rsidRDefault="002702CF" w:rsidP="007054E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соответствии с Планом в ГБУ </w:t>
            </w:r>
            <w:r w:rsidR="002B168C"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Геронтологический центр «</w:t>
            </w:r>
            <w:r w:rsidR="0053063E"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Западный</w:t>
            </w:r>
            <w:r w:rsidR="002B168C"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» </w:t>
            </w: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заседания Комиссии по противодействию коррупции проводятся не менее одного раза в полугодие. В</w:t>
            </w:r>
            <w:r w:rsidR="007054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7054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втором</w:t>
            </w: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полугодии 20</w:t>
            </w:r>
            <w:r w:rsidR="005C0E64"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2B168C"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года проведено 1 (одно) заседание Комиссии по противодействию коррупции.</w:t>
            </w:r>
          </w:p>
        </w:tc>
      </w:tr>
      <w:tr w:rsidR="002702CF" w:rsidRPr="00BC0520" w:rsidTr="00192449">
        <w:tc>
          <w:tcPr>
            <w:tcW w:w="636" w:type="dxa"/>
          </w:tcPr>
          <w:p w:rsidR="002702CF" w:rsidRPr="00BC0520" w:rsidRDefault="002702CF" w:rsidP="002702C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</w:t>
            </w:r>
          </w:p>
        </w:tc>
        <w:tc>
          <w:tcPr>
            <w:tcW w:w="14498" w:type="dxa"/>
          </w:tcPr>
          <w:p w:rsidR="002702CF" w:rsidRPr="00BC0520" w:rsidRDefault="002702CF" w:rsidP="005306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постоянной основе проводится анализ и обобщение информации о фактах коррупции в Центре. Проведен</w:t>
            </w:r>
            <w:r w:rsidR="0053063E"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2</w:t>
            </w: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профилактических мероприяти</w:t>
            </w:r>
            <w:r w:rsidR="0053063E"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выявлению и устранению условий, способствующих проявлению коррупции.</w:t>
            </w:r>
          </w:p>
        </w:tc>
      </w:tr>
      <w:tr w:rsidR="002702CF" w:rsidRPr="00BC0520" w:rsidTr="00192449">
        <w:trPr>
          <w:trHeight w:val="249"/>
        </w:trPr>
        <w:tc>
          <w:tcPr>
            <w:tcW w:w="636" w:type="dxa"/>
          </w:tcPr>
          <w:p w:rsidR="002702CF" w:rsidRPr="00BC0520" w:rsidRDefault="002702CF" w:rsidP="002702C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</w:t>
            </w:r>
          </w:p>
        </w:tc>
        <w:tc>
          <w:tcPr>
            <w:tcW w:w="14498" w:type="dxa"/>
          </w:tcPr>
          <w:p w:rsidR="002702CF" w:rsidRPr="00BC0520" w:rsidRDefault="002702CF" w:rsidP="005306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="0053063E"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3063E"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втором</w:t>
            </w: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полугодии 20</w:t>
            </w:r>
            <w:r w:rsidR="005C0E64"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2B168C"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года проведено 1</w:t>
            </w:r>
            <w:r w:rsidR="0053063E"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(одно) мероприятие, направленное на  выявление, предупреждение и пресечение фактов коррупции.</w:t>
            </w:r>
          </w:p>
        </w:tc>
      </w:tr>
      <w:tr w:rsidR="002702CF" w:rsidRPr="00BC0520" w:rsidTr="00192449">
        <w:trPr>
          <w:trHeight w:val="515"/>
        </w:trPr>
        <w:tc>
          <w:tcPr>
            <w:tcW w:w="636" w:type="dxa"/>
          </w:tcPr>
          <w:p w:rsidR="002702CF" w:rsidRPr="00BC0520" w:rsidRDefault="002702CF" w:rsidP="002702C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</w:t>
            </w:r>
          </w:p>
        </w:tc>
        <w:tc>
          <w:tcPr>
            <w:tcW w:w="14498" w:type="dxa"/>
          </w:tcPr>
          <w:p w:rsidR="002702CF" w:rsidRPr="00BC0520" w:rsidRDefault="002702CF" w:rsidP="005306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постоянной основе проводится  мониторинг информации, размещенной </w:t>
            </w:r>
            <w:r w:rsidR="0053063E"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информационно-телекоммуникационной сети Интернет на официальном сайте учреждения.</w:t>
            </w:r>
          </w:p>
        </w:tc>
      </w:tr>
      <w:tr w:rsidR="00BC0520" w:rsidRPr="00BC0520" w:rsidTr="00192449">
        <w:trPr>
          <w:trHeight w:val="515"/>
        </w:trPr>
        <w:tc>
          <w:tcPr>
            <w:tcW w:w="636" w:type="dxa"/>
          </w:tcPr>
          <w:p w:rsidR="00BC0520" w:rsidRPr="00BC0520" w:rsidRDefault="00BC0520" w:rsidP="00C553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</w:t>
            </w:r>
          </w:p>
        </w:tc>
        <w:tc>
          <w:tcPr>
            <w:tcW w:w="14498" w:type="dxa"/>
          </w:tcPr>
          <w:p w:rsidR="00BC0520" w:rsidRPr="00BC0520" w:rsidRDefault="00BC0520" w:rsidP="005306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целью правового просвещения работников на информационных стендах учреждения на постоянной основе размещается (обновляется) информация по антикоррупционному законодательству</w:t>
            </w:r>
          </w:p>
        </w:tc>
      </w:tr>
      <w:tr w:rsidR="00BC0520" w:rsidRPr="00BC0520" w:rsidTr="00192449">
        <w:trPr>
          <w:trHeight w:val="515"/>
        </w:trPr>
        <w:tc>
          <w:tcPr>
            <w:tcW w:w="636" w:type="dxa"/>
          </w:tcPr>
          <w:p w:rsidR="00BC0520" w:rsidRPr="00BC0520" w:rsidRDefault="00BC0520" w:rsidP="00C553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1.7</w:t>
            </w:r>
          </w:p>
        </w:tc>
        <w:tc>
          <w:tcPr>
            <w:tcW w:w="14498" w:type="dxa"/>
          </w:tcPr>
          <w:p w:rsidR="00BC0520" w:rsidRPr="00BC0520" w:rsidRDefault="00BC0520" w:rsidP="005306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постоянной основе осуществляется проверка соблюдения требований ст. 64.1 Трудового кодекса РФ о соблюдении запретов, связанных с прохождением государственной службы (для бывших государственных служащих).</w:t>
            </w:r>
          </w:p>
        </w:tc>
      </w:tr>
      <w:tr w:rsidR="00BC0520" w:rsidRPr="00BC0520" w:rsidTr="00192449">
        <w:trPr>
          <w:trHeight w:val="515"/>
        </w:trPr>
        <w:tc>
          <w:tcPr>
            <w:tcW w:w="636" w:type="dxa"/>
          </w:tcPr>
          <w:p w:rsidR="00BC0520" w:rsidRPr="00BC0520" w:rsidRDefault="00BC0520" w:rsidP="00C553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1.8</w:t>
            </w:r>
          </w:p>
        </w:tc>
        <w:tc>
          <w:tcPr>
            <w:tcW w:w="14498" w:type="dxa"/>
          </w:tcPr>
          <w:p w:rsidR="00BC0520" w:rsidRPr="00BC0520" w:rsidRDefault="00BC0520" w:rsidP="005306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 осуществляется контроль над целевым использованием средств субсидии, утвержденной учредителем на выполнение государственного задания из бюджета города Москвы.</w:t>
            </w:r>
          </w:p>
        </w:tc>
      </w:tr>
      <w:tr w:rsidR="00BC0520" w:rsidRPr="00BC0520" w:rsidTr="00192449">
        <w:trPr>
          <w:trHeight w:val="515"/>
        </w:trPr>
        <w:tc>
          <w:tcPr>
            <w:tcW w:w="636" w:type="dxa"/>
          </w:tcPr>
          <w:p w:rsidR="00BC0520" w:rsidRPr="00BC0520" w:rsidRDefault="00BC0520" w:rsidP="00C553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1.9</w:t>
            </w:r>
          </w:p>
        </w:tc>
        <w:tc>
          <w:tcPr>
            <w:tcW w:w="14498" w:type="dxa"/>
          </w:tcPr>
          <w:p w:rsidR="00BC0520" w:rsidRPr="00BC0520" w:rsidRDefault="00BC0520" w:rsidP="005306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постоянной основе осуществляется мониторинг рыночных цен на товары, работы, услуги с целью обоснованного определения начальной (максимальной) цены товара (работы, услуги) при проведении конкурентных процедур</w:t>
            </w:r>
          </w:p>
        </w:tc>
      </w:tr>
      <w:tr w:rsidR="00BC0520" w:rsidRPr="00BC0520" w:rsidTr="00192449">
        <w:trPr>
          <w:trHeight w:val="515"/>
        </w:trPr>
        <w:tc>
          <w:tcPr>
            <w:tcW w:w="636" w:type="dxa"/>
          </w:tcPr>
          <w:p w:rsidR="00BC0520" w:rsidRPr="00BC0520" w:rsidRDefault="00BC0520" w:rsidP="00C553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1.10</w:t>
            </w:r>
          </w:p>
        </w:tc>
        <w:tc>
          <w:tcPr>
            <w:tcW w:w="14498" w:type="dxa"/>
          </w:tcPr>
          <w:p w:rsidR="00BC0520" w:rsidRPr="00BC0520" w:rsidRDefault="00BC0520" w:rsidP="005306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постоянной основе проводится работа по совершенствованию условий, процедур и механизмов государственных закупок, в том числе путем развития системы электронных торгов. Осуществляется контроль исполнения условий договоров.</w:t>
            </w:r>
          </w:p>
        </w:tc>
      </w:tr>
      <w:tr w:rsidR="00BC0520" w:rsidRPr="00BC0520" w:rsidTr="00BC0520">
        <w:trPr>
          <w:trHeight w:val="233"/>
        </w:trPr>
        <w:tc>
          <w:tcPr>
            <w:tcW w:w="636" w:type="dxa"/>
          </w:tcPr>
          <w:p w:rsidR="00BC0520" w:rsidRPr="00BC0520" w:rsidRDefault="00BC0520" w:rsidP="00C553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1.11</w:t>
            </w:r>
          </w:p>
        </w:tc>
        <w:tc>
          <w:tcPr>
            <w:tcW w:w="14498" w:type="dxa"/>
          </w:tcPr>
          <w:p w:rsidR="00BC0520" w:rsidRPr="00BC0520" w:rsidRDefault="00BC0520" w:rsidP="005306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05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Проводится работа по формированию у сотрудников Центра негативного отношения к коррупционному поведению.</w:t>
            </w:r>
          </w:p>
        </w:tc>
      </w:tr>
    </w:tbl>
    <w:p w:rsidR="00B17F41" w:rsidRDefault="00B17F41" w:rsidP="002702CF">
      <w:pPr>
        <w:spacing w:line="31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54ED" w:rsidRDefault="007054ED" w:rsidP="002702CF">
      <w:pPr>
        <w:spacing w:line="31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54ED" w:rsidRDefault="007054ED" w:rsidP="007054ED">
      <w:pPr>
        <w:spacing w:line="31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54ED" w:rsidRDefault="007054ED" w:rsidP="007054ED">
      <w:pPr>
        <w:spacing w:line="31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Пояснения:</w:t>
      </w:r>
    </w:p>
    <w:p w:rsidR="007054ED" w:rsidRDefault="007054ED" w:rsidP="007054ED">
      <w:pPr>
        <w:spacing w:line="312" w:lineRule="exac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п. </w:t>
      </w:r>
      <w:r w:rsidRPr="0089017E">
        <w:rPr>
          <w:rFonts w:ascii="Times New Roman" w:hAnsi="Times New Roman" w:cs="Times New Roman"/>
          <w:sz w:val="28"/>
          <w:szCs w:val="28"/>
        </w:rPr>
        <w:t xml:space="preserve">1.2. </w:t>
      </w:r>
      <w:r w:rsidRPr="00213AEB">
        <w:rPr>
          <w:rFonts w:ascii="Times New Roman" w:eastAsia="Times New Roman" w:hAnsi="Times New Roman" w:cs="Times New Roman"/>
          <w:color w:val="212121"/>
          <w:sz w:val="28"/>
          <w:szCs w:val="28"/>
        </w:rPr>
        <w:t>Повестк</w:t>
      </w:r>
      <w:r w:rsidRPr="0089017E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213AE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дня заседани</w:t>
      </w:r>
      <w:r w:rsidRPr="0089017E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213AE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комиссии по противодействию коррупции</w:t>
      </w:r>
      <w:r w:rsidRPr="008901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«О выполнении плановых мероприятий по </w:t>
      </w:r>
      <w:r w:rsidRPr="0089017E">
        <w:rPr>
          <w:rStyle w:val="22"/>
          <w:rFonts w:ascii="Times New Roman" w:hAnsi="Times New Roman" w:cs="Times New Roman"/>
          <w:sz w:val="28"/>
          <w:szCs w:val="28"/>
        </w:rPr>
        <w:t>противодействию коррупции в ГБУ Геронтологический Центр «</w:t>
      </w:r>
      <w:r>
        <w:rPr>
          <w:rStyle w:val="22"/>
          <w:rFonts w:ascii="Times New Roman" w:hAnsi="Times New Roman" w:cs="Times New Roman"/>
          <w:sz w:val="28"/>
          <w:szCs w:val="28"/>
        </w:rPr>
        <w:t>Западный</w:t>
      </w:r>
      <w:r w:rsidRPr="0089017E">
        <w:rPr>
          <w:rFonts w:ascii="Times New Roman" w:eastAsia="Times New Roman" w:hAnsi="Times New Roman" w:cs="Times New Roman"/>
          <w:color w:val="21212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054ED" w:rsidRDefault="007054ED" w:rsidP="007054ED">
      <w:pPr>
        <w:spacing w:line="312" w:lineRule="exac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 п. 1.3. В качестве профилактических мероприятий проведены тематические беседы с лицами, должностные обязанности которых могут быть подвергнуты коррупционным рискам.</w:t>
      </w:r>
    </w:p>
    <w:p w:rsidR="007054ED" w:rsidRDefault="007054ED" w:rsidP="007054ED">
      <w:pPr>
        <w:spacing w:line="312" w:lineRule="exac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 п. 1.4. Проведен анализ договорной работы учреждения. В частности, функционирование </w:t>
      </w:r>
      <w:r w:rsidRPr="0089017E">
        <w:rPr>
          <w:rFonts w:ascii="Times New Roman" w:eastAsia="Times New Roman" w:hAnsi="Times New Roman" w:cs="Times New Roman"/>
          <w:color w:val="212121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8901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организации претензионной работы по фактам неисполнения (ненадлежащего исполнения) по контрактам/договорам/, заключенным по результатам проведенных закупок. За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второе</w:t>
      </w:r>
      <w:r w:rsidRPr="008901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полугодие 2022 года претензий по фактам неисполнения (ненадлежащего исполнения) по контрактам/договорам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выставлено</w:t>
      </w:r>
      <w:r w:rsidRPr="0089017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054ED" w:rsidRDefault="007054ED" w:rsidP="007054ED">
      <w:pPr>
        <w:spacing w:line="312" w:lineRule="exac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соответствии с п. 4 ст. 12 Федерал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ьного закона </w:t>
      </w:r>
      <w:r w:rsidRPr="008C2926">
        <w:rPr>
          <w:rFonts w:ascii="Times New Roman" w:eastAsia="Times New Roman" w:hAnsi="Times New Roman" w:cs="Times New Roman"/>
          <w:color w:val="212121"/>
          <w:sz w:val="28"/>
          <w:szCs w:val="28"/>
        </w:rPr>
        <w:t>от 25.12.2008 N 273-ФЗ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направлено 1 уведомление о заключении 1 трудового договора с </w:t>
      </w:r>
      <w:r w:rsidRPr="008C2926">
        <w:rPr>
          <w:rFonts w:ascii="Times New Roman" w:eastAsia="Times New Roman" w:hAnsi="Times New Roman" w:cs="Times New Roman"/>
          <w:color w:val="212121"/>
          <w:sz w:val="28"/>
          <w:szCs w:val="28"/>
        </w:rPr>
        <w:t>гражданином, замещавшим должности государственной службы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054ED" w:rsidRDefault="007054ED" w:rsidP="007054ED">
      <w:pPr>
        <w:spacing w:line="312" w:lineRule="exac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Проверки прокуратуры по отчетной тематике не проводились.</w:t>
      </w:r>
    </w:p>
    <w:p w:rsidR="007054ED" w:rsidRPr="003745B4" w:rsidRDefault="007054ED" w:rsidP="007054ED">
      <w:pPr>
        <w:spacing w:line="31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Жалоб по коррупционным вопросам не поступало.</w:t>
      </w:r>
    </w:p>
    <w:sectPr w:rsidR="007054ED" w:rsidRPr="003745B4" w:rsidSect="00D764E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ED"/>
    <w:rsid w:val="000F04BF"/>
    <w:rsid w:val="00120EDA"/>
    <w:rsid w:val="001A58BD"/>
    <w:rsid w:val="00216B60"/>
    <w:rsid w:val="002702CF"/>
    <w:rsid w:val="002B168C"/>
    <w:rsid w:val="002D1F2B"/>
    <w:rsid w:val="003222CA"/>
    <w:rsid w:val="003745B4"/>
    <w:rsid w:val="00474383"/>
    <w:rsid w:val="00474FE9"/>
    <w:rsid w:val="0049429E"/>
    <w:rsid w:val="00515405"/>
    <w:rsid w:val="0053063E"/>
    <w:rsid w:val="005C0E64"/>
    <w:rsid w:val="005D7B12"/>
    <w:rsid w:val="006D2002"/>
    <w:rsid w:val="006E418D"/>
    <w:rsid w:val="007054ED"/>
    <w:rsid w:val="00764559"/>
    <w:rsid w:val="00774747"/>
    <w:rsid w:val="00787886"/>
    <w:rsid w:val="00830359"/>
    <w:rsid w:val="0087341E"/>
    <w:rsid w:val="008E2FBE"/>
    <w:rsid w:val="009667D0"/>
    <w:rsid w:val="00A547E6"/>
    <w:rsid w:val="00AF1FA3"/>
    <w:rsid w:val="00B17F41"/>
    <w:rsid w:val="00BC0520"/>
    <w:rsid w:val="00BE67E5"/>
    <w:rsid w:val="00D4775E"/>
    <w:rsid w:val="00D5143C"/>
    <w:rsid w:val="00D764ED"/>
    <w:rsid w:val="00D87A82"/>
    <w:rsid w:val="00DE41A3"/>
    <w:rsid w:val="00DF1DB3"/>
    <w:rsid w:val="00EC26B3"/>
    <w:rsid w:val="00EC5A4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4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D764ED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оловок №2"/>
    <w:basedOn w:val="2"/>
    <w:rsid w:val="00D764E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D764ED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764E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D764E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"/>
    <w:basedOn w:val="8"/>
    <w:rsid w:val="00D764E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D764E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3">
    <w:name w:val="Table Grid"/>
    <w:basedOn w:val="a1"/>
    <w:uiPriority w:val="59"/>
    <w:rsid w:val="0027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4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D764ED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оловок №2"/>
    <w:basedOn w:val="2"/>
    <w:rsid w:val="00D764E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D764ED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764E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D764E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"/>
    <w:basedOn w:val="8"/>
    <w:rsid w:val="00D764E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D764E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3">
    <w:name w:val="Table Grid"/>
    <w:basedOn w:val="a1"/>
    <w:uiPriority w:val="59"/>
    <w:rsid w:val="0027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1007</cp:lastModifiedBy>
  <cp:revision>3</cp:revision>
  <dcterms:created xsi:type="dcterms:W3CDTF">2023-01-10T08:23:00Z</dcterms:created>
  <dcterms:modified xsi:type="dcterms:W3CDTF">2023-01-10T08:58:00Z</dcterms:modified>
</cp:coreProperties>
</file>